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AEB3" w14:textId="618C480D" w:rsidR="00871E82" w:rsidRPr="00871E82" w:rsidRDefault="00871E82" w:rsidP="00871E8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871E82">
        <w:rPr>
          <w:color w:val="000000"/>
          <w:sz w:val="28"/>
          <w:szCs w:val="28"/>
        </w:rPr>
        <w:t>В М</w:t>
      </w:r>
      <w:r>
        <w:rPr>
          <w:color w:val="000000"/>
          <w:sz w:val="28"/>
          <w:szCs w:val="28"/>
        </w:rPr>
        <w:t>А</w:t>
      </w:r>
      <w:r w:rsidRPr="00871E82">
        <w:rPr>
          <w:color w:val="000000"/>
          <w:sz w:val="28"/>
          <w:szCs w:val="28"/>
        </w:rPr>
        <w:t>ДОУ «Детский сад общеразвивающего вида с приоритетным осуществлением деятельности по познавательно-речевому направлению развития воспитанников №1</w:t>
      </w:r>
      <w:r>
        <w:rPr>
          <w:color w:val="000000"/>
          <w:sz w:val="28"/>
          <w:szCs w:val="28"/>
        </w:rPr>
        <w:t>16</w:t>
      </w:r>
      <w:r w:rsidRPr="00871E82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Фиалка</w:t>
      </w:r>
      <w:r w:rsidRPr="00871E82">
        <w:rPr>
          <w:color w:val="000000"/>
          <w:sz w:val="28"/>
          <w:szCs w:val="28"/>
        </w:rPr>
        <w:t>» имеются оборудованные залы и кабинеты для практической деятельности:</w:t>
      </w:r>
    </w:p>
    <w:p w14:paraId="527AD7DA" w14:textId="77777777" w:rsidR="00871E82" w:rsidRPr="00871E82" w:rsidRDefault="00871E82" w:rsidP="00871E8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871E82">
        <w:rPr>
          <w:color w:val="000000"/>
          <w:sz w:val="28"/>
          <w:szCs w:val="28"/>
        </w:rPr>
        <w:t>1. Музыкальный зал.</w:t>
      </w:r>
    </w:p>
    <w:p w14:paraId="4DB7A355" w14:textId="5DB5032C" w:rsidR="00871E82" w:rsidRDefault="00871E82" w:rsidP="00871E8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871E82">
        <w:rPr>
          <w:color w:val="000000"/>
          <w:sz w:val="28"/>
          <w:szCs w:val="28"/>
        </w:rPr>
        <w:t>2. Физкультурный зал.</w:t>
      </w:r>
    </w:p>
    <w:p w14:paraId="044790C5" w14:textId="52658D08" w:rsidR="00871E82" w:rsidRPr="00871E82" w:rsidRDefault="00871E82" w:rsidP="00871E8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Бассейн</w:t>
      </w:r>
    </w:p>
    <w:p w14:paraId="1901C541" w14:textId="61C9AE9A" w:rsidR="00871E82" w:rsidRPr="00871E82" w:rsidRDefault="00871E82" w:rsidP="00871E8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871E82">
        <w:rPr>
          <w:color w:val="000000"/>
          <w:sz w:val="28"/>
          <w:szCs w:val="28"/>
        </w:rPr>
        <w:t>. Кабинет родного языка.</w:t>
      </w:r>
    </w:p>
    <w:p w14:paraId="73F90C20" w14:textId="4D8E6CA9" w:rsidR="00871E82" w:rsidRPr="00871E82" w:rsidRDefault="00871E82" w:rsidP="00871E8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871E82">
        <w:rPr>
          <w:color w:val="000000"/>
          <w:sz w:val="28"/>
          <w:szCs w:val="28"/>
        </w:rPr>
        <w:t>. Кабинет педагога-психолога</w:t>
      </w:r>
    </w:p>
    <w:p w14:paraId="34532CB3" w14:textId="444770E7" w:rsidR="00871E82" w:rsidRPr="00871E82" w:rsidRDefault="00871E82" w:rsidP="00871E8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871E82">
        <w:rPr>
          <w:color w:val="000000"/>
          <w:sz w:val="28"/>
          <w:szCs w:val="28"/>
        </w:rPr>
        <w:t>. Комната психологической разгрузки</w:t>
      </w:r>
    </w:p>
    <w:p w14:paraId="75E69947" w14:textId="736E3167" w:rsidR="00871E82" w:rsidRPr="00871E82" w:rsidRDefault="00871E82" w:rsidP="00871E82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871E82">
        <w:rPr>
          <w:color w:val="000000"/>
          <w:sz w:val="28"/>
          <w:szCs w:val="28"/>
        </w:rPr>
        <w:t>. Групповые кабинеты</w:t>
      </w:r>
    </w:p>
    <w:p w14:paraId="58DD4159" w14:textId="77777777" w:rsidR="008A4FCB" w:rsidRDefault="008A4FCB"/>
    <w:sectPr w:rsidR="008A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82"/>
    <w:rsid w:val="003D40CE"/>
    <w:rsid w:val="00871E82"/>
    <w:rsid w:val="008A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CCDF"/>
  <w15:chartTrackingRefBased/>
  <w15:docId w15:val="{674BB1A0-F0EC-4EC9-9041-B924EDAD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2022-12-19T20:00:00Z</dcterms:created>
  <dcterms:modified xsi:type="dcterms:W3CDTF">2022-12-19T20:00:00Z</dcterms:modified>
</cp:coreProperties>
</file>